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color w:val="auto"/>
          <w:spacing w:val="0"/>
          <w:kern w:val="0"/>
          <w:sz w:val="32"/>
          <w:szCs w:val="32"/>
          <w:highlight w:val="none"/>
          <w:lang w:val="en-US" w:eastAsia="zh-CN"/>
        </w:rPr>
      </w:pPr>
      <w:r>
        <w:rPr>
          <w:rFonts w:hint="eastAsia" w:ascii="黑体" w:hAnsi="黑体" w:eastAsia="黑体" w:cs="黑体"/>
          <w:color w:val="auto"/>
          <w:spacing w:val="0"/>
          <w:kern w:val="0"/>
          <w:sz w:val="32"/>
          <w:szCs w:val="32"/>
          <w:highlight w:val="none"/>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pacing w:val="0"/>
          <w:kern w:val="0"/>
          <w:sz w:val="36"/>
          <w:szCs w:val="36"/>
          <w:highlight w:val="none"/>
          <w:lang w:val="en-US" w:eastAsia="zh-CN"/>
        </w:rPr>
      </w:pPr>
      <w:bookmarkStart w:id="0" w:name="_GoBack"/>
      <w:r>
        <w:rPr>
          <w:rFonts w:hint="eastAsia" w:ascii="方正小标宋简体" w:hAnsi="方正小标宋简体" w:eastAsia="方正小标宋简体" w:cs="方正小标宋简体"/>
          <w:color w:val="auto"/>
          <w:spacing w:val="0"/>
          <w:kern w:val="0"/>
          <w:sz w:val="36"/>
          <w:szCs w:val="36"/>
          <w:highlight w:val="none"/>
          <w:lang w:val="en-US" w:eastAsia="zh-CN"/>
        </w:rPr>
        <w:t>招聘岗位加分项目表</w:t>
      </w:r>
    </w:p>
    <w:bookmarkEnd w:id="0"/>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pacing w:val="0"/>
          <w:kern w:val="0"/>
          <w:sz w:val="36"/>
          <w:szCs w:val="36"/>
          <w:highlight w:val="none"/>
          <w:lang w:val="en-US" w:eastAsia="zh-CN"/>
        </w:rPr>
      </w:pPr>
    </w:p>
    <w:tbl>
      <w:tblPr>
        <w:tblStyle w:val="3"/>
        <w:tblW w:w="8975" w:type="dxa"/>
        <w:tblInd w:w="-210" w:type="dxa"/>
        <w:shd w:val="clear" w:color="auto" w:fill="auto"/>
        <w:tblLayout w:type="fixed"/>
        <w:tblCellMar>
          <w:top w:w="0" w:type="dxa"/>
          <w:left w:w="108" w:type="dxa"/>
          <w:bottom w:w="0" w:type="dxa"/>
          <w:right w:w="108" w:type="dxa"/>
        </w:tblCellMar>
      </w:tblPr>
      <w:tblGrid>
        <w:gridCol w:w="963"/>
        <w:gridCol w:w="1325"/>
        <w:gridCol w:w="5550"/>
        <w:gridCol w:w="1137"/>
      </w:tblGrid>
      <w:tr>
        <w:tblPrEx>
          <w:shd w:val="clear" w:color="auto" w:fill="auto"/>
          <w:tblCellMar>
            <w:top w:w="0" w:type="dxa"/>
            <w:left w:w="108" w:type="dxa"/>
            <w:bottom w:w="0" w:type="dxa"/>
            <w:right w:w="108" w:type="dxa"/>
          </w:tblCellMar>
        </w:tblPrEx>
        <w:trPr>
          <w:trHeight w:val="1134" w:hRule="atLeast"/>
        </w:trPr>
        <w:tc>
          <w:tcPr>
            <w:tcW w:w="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8"/>
                <w:szCs w:val="28"/>
                <w:highlight w:val="none"/>
                <w:u w:val="none"/>
              </w:rPr>
            </w:pPr>
            <w:r>
              <w:rPr>
                <w:rFonts w:hint="eastAsia" w:ascii="宋体" w:hAnsi="宋体" w:eastAsia="宋体" w:cs="宋体"/>
                <w:b/>
                <w:bCs/>
                <w:i w:val="0"/>
                <w:iCs w:val="0"/>
                <w:color w:val="auto"/>
                <w:kern w:val="0"/>
                <w:sz w:val="28"/>
                <w:szCs w:val="28"/>
                <w:highlight w:val="none"/>
                <w:u w:val="none"/>
                <w:lang w:val="en-US" w:eastAsia="zh-CN" w:bidi="ar"/>
              </w:rPr>
              <w:t>序号</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8"/>
                <w:szCs w:val="28"/>
                <w:highlight w:val="none"/>
                <w:u w:val="none"/>
              </w:rPr>
            </w:pPr>
            <w:r>
              <w:rPr>
                <w:rFonts w:hint="eastAsia" w:ascii="宋体" w:hAnsi="宋体" w:eastAsia="宋体" w:cs="宋体"/>
                <w:b/>
                <w:bCs/>
                <w:i w:val="0"/>
                <w:iCs w:val="0"/>
                <w:color w:val="auto"/>
                <w:kern w:val="0"/>
                <w:sz w:val="28"/>
                <w:szCs w:val="28"/>
                <w:highlight w:val="none"/>
                <w:u w:val="none"/>
                <w:lang w:val="en-US" w:eastAsia="zh-CN" w:bidi="ar"/>
              </w:rPr>
              <w:t>岗位</w:t>
            </w: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8"/>
                <w:szCs w:val="28"/>
                <w:highlight w:val="none"/>
                <w:u w:val="none"/>
              </w:rPr>
            </w:pPr>
            <w:r>
              <w:rPr>
                <w:rFonts w:hint="eastAsia" w:ascii="宋体" w:hAnsi="宋体" w:eastAsia="宋体" w:cs="宋体"/>
                <w:b/>
                <w:bCs/>
                <w:i w:val="0"/>
                <w:iCs w:val="0"/>
                <w:color w:val="auto"/>
                <w:kern w:val="0"/>
                <w:sz w:val="28"/>
                <w:szCs w:val="28"/>
                <w:highlight w:val="none"/>
                <w:u w:val="none"/>
                <w:lang w:val="en-US" w:eastAsia="zh-CN" w:bidi="ar"/>
              </w:rPr>
              <w:t>加分项目</w:t>
            </w:r>
          </w:p>
        </w:tc>
        <w:tc>
          <w:tcPr>
            <w:tcW w:w="1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8"/>
                <w:szCs w:val="28"/>
                <w:highlight w:val="none"/>
                <w:u w:val="none"/>
              </w:rPr>
            </w:pPr>
            <w:r>
              <w:rPr>
                <w:rFonts w:hint="eastAsia" w:ascii="宋体" w:hAnsi="宋体" w:eastAsia="宋体" w:cs="宋体"/>
                <w:b/>
                <w:bCs/>
                <w:i w:val="0"/>
                <w:iCs w:val="0"/>
                <w:color w:val="auto"/>
                <w:kern w:val="0"/>
                <w:sz w:val="28"/>
                <w:szCs w:val="28"/>
                <w:highlight w:val="none"/>
                <w:u w:val="none"/>
                <w:lang w:val="en-US" w:eastAsia="zh-CN" w:bidi="ar"/>
              </w:rPr>
              <w:t>加分值</w:t>
            </w:r>
          </w:p>
        </w:tc>
      </w:tr>
      <w:tr>
        <w:tblPrEx>
          <w:shd w:val="clear" w:color="auto" w:fill="auto"/>
          <w:tblCellMar>
            <w:top w:w="0" w:type="dxa"/>
            <w:left w:w="108" w:type="dxa"/>
            <w:bottom w:w="0" w:type="dxa"/>
            <w:right w:w="108" w:type="dxa"/>
          </w:tblCellMar>
        </w:tblPrEx>
        <w:trPr>
          <w:trHeight w:val="850" w:hRule="atLeast"/>
        </w:trPr>
        <w:tc>
          <w:tcPr>
            <w:tcW w:w="963" w:type="dxa"/>
            <w:vMerge w:val="restart"/>
            <w:tcBorders>
              <w:top w:val="single" w:color="000000" w:sz="4" w:space="0"/>
              <w:left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auto"/>
                <w:sz w:val="24"/>
                <w:szCs w:val="24"/>
                <w:highlight w:val="none"/>
                <w:u w:val="none"/>
                <w:lang w:val="en-US" w:eastAsia="zh-CN"/>
              </w:rPr>
            </w:pPr>
            <w:r>
              <w:rPr>
                <w:rFonts w:hint="eastAsia" w:ascii="仿宋" w:hAnsi="仿宋" w:eastAsia="仿宋" w:cs="仿宋"/>
                <w:i w:val="0"/>
                <w:iCs w:val="0"/>
                <w:color w:val="auto"/>
                <w:sz w:val="24"/>
                <w:szCs w:val="24"/>
                <w:highlight w:val="none"/>
                <w:u w:val="none"/>
                <w:lang w:val="en-US" w:eastAsia="zh-CN"/>
              </w:rPr>
              <w:t>1</w:t>
            </w:r>
          </w:p>
        </w:tc>
        <w:tc>
          <w:tcPr>
            <w:tcW w:w="1325" w:type="dxa"/>
            <w:vMerge w:val="restart"/>
            <w:tcBorders>
              <w:top w:val="single" w:color="000000" w:sz="4" w:space="0"/>
              <w:left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项目总工</w:t>
            </w: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2"/>
                <w:sz w:val="24"/>
                <w:szCs w:val="24"/>
                <w:highlight w:val="none"/>
                <w:u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水利水电、市政等相关工程类专业高级职称</w:t>
            </w:r>
          </w:p>
        </w:tc>
        <w:tc>
          <w:tcPr>
            <w:tcW w:w="1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2"/>
                <w:sz w:val="24"/>
                <w:szCs w:val="24"/>
                <w:highlight w:val="none"/>
                <w:u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1</w:t>
            </w:r>
          </w:p>
        </w:tc>
      </w:tr>
      <w:tr>
        <w:tblPrEx>
          <w:shd w:val="clear" w:color="auto" w:fill="auto"/>
          <w:tblCellMar>
            <w:top w:w="0" w:type="dxa"/>
            <w:left w:w="108" w:type="dxa"/>
            <w:bottom w:w="0" w:type="dxa"/>
            <w:right w:w="108" w:type="dxa"/>
          </w:tblCellMar>
        </w:tblPrEx>
        <w:trPr>
          <w:trHeight w:val="850" w:hRule="atLeast"/>
        </w:trPr>
        <w:tc>
          <w:tcPr>
            <w:tcW w:w="963"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sz w:val="24"/>
                <w:szCs w:val="24"/>
                <w:highlight w:val="none"/>
                <w:u w:val="none"/>
                <w:lang w:val="en-US" w:eastAsia="zh-CN"/>
              </w:rPr>
            </w:pPr>
          </w:p>
        </w:tc>
        <w:tc>
          <w:tcPr>
            <w:tcW w:w="1325"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sz w:val="24"/>
                <w:szCs w:val="24"/>
                <w:highlight w:val="none"/>
                <w:u w:val="none"/>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2"/>
                <w:sz w:val="24"/>
                <w:szCs w:val="24"/>
                <w:highlight w:val="none"/>
                <w:u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二级建造师执业资格</w:t>
            </w:r>
          </w:p>
        </w:tc>
        <w:tc>
          <w:tcPr>
            <w:tcW w:w="1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auto"/>
                <w:kern w:val="2"/>
                <w:sz w:val="24"/>
                <w:szCs w:val="24"/>
                <w:highlight w:val="none"/>
                <w:u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0.5</w:t>
            </w:r>
          </w:p>
        </w:tc>
      </w:tr>
      <w:tr>
        <w:tblPrEx>
          <w:shd w:val="clear" w:color="auto" w:fill="auto"/>
          <w:tblCellMar>
            <w:top w:w="0" w:type="dxa"/>
            <w:left w:w="108" w:type="dxa"/>
            <w:bottom w:w="0" w:type="dxa"/>
            <w:right w:w="108" w:type="dxa"/>
          </w:tblCellMar>
        </w:tblPrEx>
        <w:trPr>
          <w:trHeight w:val="850" w:hRule="atLeast"/>
        </w:trPr>
        <w:tc>
          <w:tcPr>
            <w:tcW w:w="963"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sz w:val="24"/>
                <w:szCs w:val="24"/>
                <w:highlight w:val="none"/>
                <w:u w:val="none"/>
                <w:lang w:val="en-US" w:eastAsia="zh-CN"/>
              </w:rPr>
            </w:pPr>
          </w:p>
        </w:tc>
        <w:tc>
          <w:tcPr>
            <w:tcW w:w="1325"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sz w:val="24"/>
                <w:szCs w:val="24"/>
                <w:highlight w:val="none"/>
                <w:u w:val="none"/>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一级建造师执业资格</w:t>
            </w:r>
          </w:p>
        </w:tc>
        <w:tc>
          <w:tcPr>
            <w:tcW w:w="1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1</w:t>
            </w:r>
          </w:p>
        </w:tc>
      </w:tr>
      <w:tr>
        <w:tblPrEx>
          <w:shd w:val="clear" w:color="auto" w:fill="auto"/>
          <w:tblCellMar>
            <w:top w:w="0" w:type="dxa"/>
            <w:left w:w="108" w:type="dxa"/>
            <w:bottom w:w="0" w:type="dxa"/>
            <w:right w:w="108" w:type="dxa"/>
          </w:tblCellMar>
        </w:tblPrEx>
        <w:trPr>
          <w:trHeight w:val="850" w:hRule="atLeast"/>
        </w:trPr>
        <w:tc>
          <w:tcPr>
            <w:tcW w:w="96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lang w:val="en-US" w:eastAsia="zh-CN"/>
              </w:rPr>
            </w:pPr>
            <w:r>
              <w:rPr>
                <w:rFonts w:hint="eastAsia" w:ascii="仿宋" w:hAnsi="仿宋" w:eastAsia="仿宋" w:cs="仿宋"/>
                <w:i w:val="0"/>
                <w:iCs w:val="0"/>
                <w:color w:val="auto"/>
                <w:sz w:val="24"/>
                <w:szCs w:val="24"/>
                <w:highlight w:val="none"/>
                <w:u w:val="none"/>
                <w:lang w:val="en-US" w:eastAsia="zh-CN"/>
              </w:rPr>
              <w:t>2</w:t>
            </w:r>
          </w:p>
        </w:tc>
        <w:tc>
          <w:tcPr>
            <w:tcW w:w="132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施工人员</w:t>
            </w: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水利水电、市政等相关工程类专业初级职称</w:t>
            </w:r>
          </w:p>
        </w:tc>
        <w:tc>
          <w:tcPr>
            <w:tcW w:w="1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auto"/>
                <w:sz w:val="24"/>
                <w:szCs w:val="24"/>
                <w:highlight w:val="none"/>
                <w:u w:val="none"/>
                <w:lang w:val="en-US" w:eastAsia="zh-CN"/>
              </w:rPr>
            </w:pPr>
            <w:r>
              <w:rPr>
                <w:rFonts w:hint="eastAsia" w:ascii="仿宋" w:hAnsi="仿宋" w:eastAsia="仿宋" w:cs="仿宋"/>
                <w:i w:val="0"/>
                <w:iCs w:val="0"/>
                <w:color w:val="auto"/>
                <w:sz w:val="24"/>
                <w:szCs w:val="24"/>
                <w:highlight w:val="none"/>
                <w:u w:val="none"/>
                <w:lang w:val="en-US" w:eastAsia="zh-CN"/>
              </w:rPr>
              <w:t>0.5</w:t>
            </w:r>
          </w:p>
        </w:tc>
      </w:tr>
      <w:tr>
        <w:tblPrEx>
          <w:shd w:val="clear" w:color="auto" w:fill="auto"/>
          <w:tblCellMar>
            <w:top w:w="0" w:type="dxa"/>
            <w:left w:w="108" w:type="dxa"/>
            <w:bottom w:w="0" w:type="dxa"/>
            <w:right w:w="108" w:type="dxa"/>
          </w:tblCellMar>
        </w:tblPrEx>
        <w:trPr>
          <w:trHeight w:val="850" w:hRule="atLeast"/>
        </w:trPr>
        <w:tc>
          <w:tcPr>
            <w:tcW w:w="963"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sz w:val="24"/>
                <w:szCs w:val="24"/>
                <w:highlight w:val="none"/>
                <w:u w:val="none"/>
              </w:rPr>
            </w:pPr>
          </w:p>
        </w:tc>
        <w:tc>
          <w:tcPr>
            <w:tcW w:w="1325"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sz w:val="24"/>
                <w:szCs w:val="24"/>
                <w:highlight w:val="none"/>
                <w:u w:val="none"/>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水利水电、市政等相关工程类专业中级职称</w:t>
            </w:r>
          </w:p>
        </w:tc>
        <w:tc>
          <w:tcPr>
            <w:tcW w:w="1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w:t>
            </w:r>
          </w:p>
        </w:tc>
      </w:tr>
      <w:tr>
        <w:tblPrEx>
          <w:shd w:val="clear" w:color="auto" w:fill="auto"/>
          <w:tblCellMar>
            <w:top w:w="0" w:type="dxa"/>
            <w:left w:w="108" w:type="dxa"/>
            <w:bottom w:w="0" w:type="dxa"/>
            <w:right w:w="108" w:type="dxa"/>
          </w:tblCellMar>
        </w:tblPrEx>
        <w:trPr>
          <w:trHeight w:val="850" w:hRule="atLeast"/>
        </w:trPr>
        <w:tc>
          <w:tcPr>
            <w:tcW w:w="963"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sz w:val="24"/>
                <w:szCs w:val="24"/>
                <w:highlight w:val="none"/>
                <w:u w:val="none"/>
              </w:rPr>
            </w:pPr>
          </w:p>
        </w:tc>
        <w:tc>
          <w:tcPr>
            <w:tcW w:w="1325"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sz w:val="24"/>
                <w:szCs w:val="24"/>
                <w:highlight w:val="none"/>
                <w:u w:val="none"/>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auto"/>
                <w:sz w:val="24"/>
                <w:szCs w:val="24"/>
                <w:highlight w:val="none"/>
                <w:u w:val="none"/>
                <w:lang w:val="en-US"/>
              </w:rPr>
            </w:pPr>
            <w:r>
              <w:rPr>
                <w:rFonts w:hint="eastAsia" w:ascii="仿宋" w:hAnsi="仿宋" w:eastAsia="仿宋" w:cs="仿宋"/>
                <w:i w:val="0"/>
                <w:iCs w:val="0"/>
                <w:color w:val="auto"/>
                <w:kern w:val="0"/>
                <w:sz w:val="24"/>
                <w:szCs w:val="24"/>
                <w:highlight w:val="none"/>
                <w:u w:val="none"/>
                <w:lang w:val="en-US" w:eastAsia="zh-CN" w:bidi="ar"/>
              </w:rPr>
              <w:t>持以下证件之一：质检员（水利、建设）、安全员（水利、建设）、测量员、资料员（水利、市政）、材料员（水利、市政）上岗证资格证书</w:t>
            </w:r>
          </w:p>
        </w:tc>
        <w:tc>
          <w:tcPr>
            <w:tcW w:w="1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auto"/>
                <w:sz w:val="24"/>
                <w:szCs w:val="24"/>
                <w:highlight w:val="none"/>
                <w:u w:val="none"/>
                <w:lang w:val="en-US"/>
              </w:rPr>
            </w:pPr>
            <w:r>
              <w:rPr>
                <w:rFonts w:hint="eastAsia" w:ascii="仿宋" w:hAnsi="仿宋" w:eastAsia="仿宋" w:cs="仿宋"/>
                <w:i w:val="0"/>
                <w:iCs w:val="0"/>
                <w:color w:val="auto"/>
                <w:kern w:val="0"/>
                <w:sz w:val="24"/>
                <w:szCs w:val="24"/>
                <w:highlight w:val="none"/>
                <w:u w:val="none"/>
                <w:lang w:val="en-US" w:eastAsia="zh-CN" w:bidi="ar"/>
              </w:rPr>
              <w:t>0.5</w:t>
            </w:r>
          </w:p>
        </w:tc>
      </w:tr>
      <w:tr>
        <w:tblPrEx>
          <w:shd w:val="clear" w:color="auto" w:fill="auto"/>
          <w:tblCellMar>
            <w:top w:w="0" w:type="dxa"/>
            <w:left w:w="108" w:type="dxa"/>
            <w:bottom w:w="0" w:type="dxa"/>
            <w:right w:w="108" w:type="dxa"/>
          </w:tblCellMar>
        </w:tblPrEx>
        <w:trPr>
          <w:trHeight w:val="850" w:hRule="atLeast"/>
        </w:trPr>
        <w:tc>
          <w:tcPr>
            <w:tcW w:w="963"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sz w:val="24"/>
                <w:szCs w:val="24"/>
                <w:highlight w:val="none"/>
                <w:u w:val="none"/>
              </w:rPr>
            </w:pPr>
          </w:p>
        </w:tc>
        <w:tc>
          <w:tcPr>
            <w:tcW w:w="1325"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sz w:val="24"/>
                <w:szCs w:val="24"/>
                <w:highlight w:val="none"/>
                <w:u w:val="none"/>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持有效的造价工程师证书</w:t>
            </w:r>
          </w:p>
        </w:tc>
        <w:tc>
          <w:tcPr>
            <w:tcW w:w="1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w:t>
            </w:r>
          </w:p>
        </w:tc>
      </w:tr>
      <w:tr>
        <w:tblPrEx>
          <w:shd w:val="clear" w:color="auto" w:fill="auto"/>
          <w:tblCellMar>
            <w:top w:w="0" w:type="dxa"/>
            <w:left w:w="108" w:type="dxa"/>
            <w:bottom w:w="0" w:type="dxa"/>
            <w:right w:w="108" w:type="dxa"/>
          </w:tblCellMar>
        </w:tblPrEx>
        <w:trPr>
          <w:trHeight w:val="850" w:hRule="atLeast"/>
        </w:trPr>
        <w:tc>
          <w:tcPr>
            <w:tcW w:w="963"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sz w:val="24"/>
                <w:szCs w:val="24"/>
                <w:highlight w:val="none"/>
                <w:u w:val="none"/>
              </w:rPr>
            </w:pPr>
          </w:p>
        </w:tc>
        <w:tc>
          <w:tcPr>
            <w:tcW w:w="1325" w:type="dxa"/>
            <w:vMerge w:val="continue"/>
            <w:tcBorders>
              <w:left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sz w:val="24"/>
                <w:szCs w:val="24"/>
                <w:highlight w:val="none"/>
                <w:u w:val="none"/>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二级建造师执业资格</w:t>
            </w:r>
          </w:p>
        </w:tc>
        <w:tc>
          <w:tcPr>
            <w:tcW w:w="1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auto"/>
                <w:sz w:val="24"/>
                <w:szCs w:val="24"/>
                <w:highlight w:val="none"/>
                <w:u w:val="none"/>
                <w:lang w:val="en-US"/>
              </w:rPr>
            </w:pPr>
            <w:r>
              <w:rPr>
                <w:rFonts w:hint="eastAsia" w:ascii="仿宋" w:hAnsi="仿宋" w:eastAsia="仿宋" w:cs="仿宋"/>
                <w:i w:val="0"/>
                <w:iCs w:val="0"/>
                <w:color w:val="auto"/>
                <w:kern w:val="0"/>
                <w:sz w:val="24"/>
                <w:szCs w:val="24"/>
                <w:highlight w:val="none"/>
                <w:u w:val="none"/>
                <w:lang w:val="en-US" w:eastAsia="zh-CN" w:bidi="ar"/>
              </w:rPr>
              <w:t>0.5</w:t>
            </w:r>
          </w:p>
        </w:tc>
      </w:tr>
      <w:tr>
        <w:tblPrEx>
          <w:shd w:val="clear" w:color="auto" w:fill="auto"/>
          <w:tblCellMar>
            <w:top w:w="0" w:type="dxa"/>
            <w:left w:w="108" w:type="dxa"/>
            <w:bottom w:w="0" w:type="dxa"/>
            <w:right w:w="108" w:type="dxa"/>
          </w:tblCellMar>
        </w:tblPrEx>
        <w:trPr>
          <w:trHeight w:val="1319" w:hRule="atLeast"/>
        </w:trPr>
        <w:tc>
          <w:tcPr>
            <w:tcW w:w="897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960" w:hanging="960" w:hangingChars="400"/>
              <w:jc w:val="left"/>
              <w:textAlignment w:val="center"/>
              <w:rPr>
                <w:rFonts w:hint="default" w:ascii="仿宋" w:hAnsi="仿宋" w:eastAsia="仿宋" w:cs="仿宋"/>
                <w:i w:val="0"/>
                <w:iCs w:val="0"/>
                <w:color w:val="auto"/>
                <w:sz w:val="24"/>
                <w:szCs w:val="24"/>
                <w:highlight w:val="none"/>
                <w:u w:val="none"/>
                <w:lang w:val="en-US"/>
              </w:rPr>
            </w:pPr>
            <w:r>
              <w:rPr>
                <w:rFonts w:hint="eastAsia" w:ascii="仿宋" w:hAnsi="仿宋" w:eastAsia="仿宋" w:cs="仿宋"/>
                <w:i w:val="0"/>
                <w:iCs w:val="0"/>
                <w:color w:val="auto"/>
                <w:kern w:val="0"/>
                <w:sz w:val="24"/>
                <w:szCs w:val="24"/>
                <w:highlight w:val="none"/>
                <w:u w:val="none"/>
                <w:lang w:val="en-US" w:eastAsia="zh-CN" w:bidi="ar"/>
              </w:rPr>
              <w:t>备注：相关职称、资质证书需当前有效，且在资格审核时需签订承诺书在入职后可以在建设集团注册使用方可获得加分。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zNDExZjE2NzM0NDc5ODQxMTQ1OWQ1NGRiYTQ1NzAifQ=="/>
  </w:docVars>
  <w:rsids>
    <w:rsidRoot w:val="7503173A"/>
    <w:rsid w:val="750317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2023-05-19T02:17:00Z</dcterms:created>
  <dc:creator>WPS_1678257673</dc:creator>
  <cp:lastModifiedBy>WPS_1678257673</cp:lastModifiedBy>
  <dcterms:modified xsi:type="dcterms:W3CDTF">2023-05-19T02:18:11Z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F0E46AF3D30C4C44869F6A3A9A155E95</vt:lpwstr>
  </property>
</Properties>
</file>